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4069" w14:textId="76F7B5F8" w:rsidR="002A49DF" w:rsidRPr="002A49DF" w:rsidRDefault="002A49DF" w:rsidP="002A49DF">
      <w:pPr>
        <w:keepLines/>
        <w:suppressAutoHyphens/>
        <w:autoSpaceDE w:val="0"/>
        <w:autoSpaceDN w:val="0"/>
        <w:adjustRightInd w:val="0"/>
        <w:ind w:left="270" w:hanging="27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2A49DF">
        <w:rPr>
          <w:rFonts w:ascii="Times New Roman" w:hAnsi="Times New Roman" w:cs="Times New Roman"/>
          <w:b/>
          <w:color w:val="000000"/>
          <w:sz w:val="20"/>
          <w:szCs w:val="20"/>
        </w:rPr>
        <w:t>Law 12 2019</w:t>
      </w:r>
    </w:p>
    <w:p w14:paraId="5720BA0B" w14:textId="180CDF03" w:rsidR="002A49DF" w:rsidRPr="002A49DF" w:rsidRDefault="002A49DF" w:rsidP="002A49DF">
      <w:pPr>
        <w:keepLines/>
        <w:suppressAutoHyphens/>
        <w:autoSpaceDE w:val="0"/>
        <w:autoSpaceDN w:val="0"/>
        <w:adjustRightInd w:val="0"/>
        <w:ind w:left="270" w:hanging="2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Criminal </w:t>
      </w:r>
      <w:proofErr w:type="spellStart"/>
      <w:r w:rsidRPr="002A49DF">
        <w:rPr>
          <w:rFonts w:ascii="Times New Roman" w:hAnsi="Times New Roman" w:cs="Times New Roman"/>
          <w:b/>
          <w:color w:val="000000"/>
          <w:sz w:val="28"/>
          <w:szCs w:val="28"/>
        </w:rPr>
        <w:t>Defences</w:t>
      </w:r>
      <w:proofErr w:type="spellEnd"/>
    </w:p>
    <w:p w14:paraId="7031FAAF" w14:textId="77777777" w:rsid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AA9429B" w14:textId="1D8E1E6D" w:rsidR="003B4031" w:rsidRPr="002A49DF" w:rsidRDefault="003B4031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b/>
          <w:color w:val="000000"/>
        </w:rPr>
        <w:t>Insane automatism</w:t>
      </w:r>
      <w:r w:rsidRPr="002A49DF">
        <w:rPr>
          <w:rFonts w:ascii="Times New Roman" w:hAnsi="Times New Roman" w:cs="Times New Roman"/>
          <w:color w:val="000000"/>
        </w:rPr>
        <w:t xml:space="preserve"> is linked to “disease of the mind” and often leads verdicts of NCR (not criminally responsible). </w:t>
      </w:r>
    </w:p>
    <w:p w14:paraId="56B3034E" w14:textId="77777777" w:rsidR="003B4031" w:rsidRPr="002A49DF" w:rsidRDefault="003B4031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4872E07E" w14:textId="05A17F54" w:rsidR="003B4031" w:rsidRPr="002A49DF" w:rsidRDefault="003B4031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b/>
          <w:color w:val="000000"/>
        </w:rPr>
        <w:t>Non-insane automatism</w:t>
      </w:r>
      <w:r w:rsidRPr="002A49DF">
        <w:rPr>
          <w:rFonts w:ascii="Times New Roman" w:hAnsi="Times New Roman" w:cs="Times New Roman"/>
          <w:color w:val="000000"/>
        </w:rPr>
        <w:t xml:space="preserve"> refers to a criminal offence someone commits while in a state of impaired consciousness who is otherwise mentally sound.  For example, an offence committed while sleepwalking.  This is sometimes casually referred to as “temporary insanity.”</w:t>
      </w:r>
    </w:p>
    <w:p w14:paraId="1F9E7982" w14:textId="77777777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6F8232C2" w14:textId="70E230D6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1AA22CB7" w14:textId="4C161D24" w:rsidR="002A49DF" w:rsidRPr="002A49DF" w:rsidRDefault="002A49DF" w:rsidP="002A49D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In the case of </w:t>
      </w:r>
      <w:r w:rsidRPr="002A49DF">
        <w:rPr>
          <w:rFonts w:ascii="Times New Roman" w:hAnsi="Times New Roman" w:cs="Times New Roman"/>
          <w:i/>
          <w:iCs/>
          <w:color w:val="000000"/>
        </w:rPr>
        <w:t xml:space="preserve">R. v. </w:t>
      </w:r>
      <w:proofErr w:type="spellStart"/>
      <w:r w:rsidRPr="002A49DF">
        <w:rPr>
          <w:rFonts w:ascii="Times New Roman" w:hAnsi="Times New Roman" w:cs="Times New Roman"/>
          <w:i/>
          <w:iCs/>
          <w:color w:val="000000"/>
        </w:rPr>
        <w:t>Luedecke</w:t>
      </w:r>
      <w:proofErr w:type="spellEnd"/>
      <w:r w:rsidRPr="002A49DF">
        <w:rPr>
          <w:rFonts w:ascii="Times New Roman" w:hAnsi="Times New Roman" w:cs="Times New Roman"/>
          <w:i/>
          <w:iCs/>
          <w:color w:val="000000"/>
        </w:rPr>
        <w:t>, 2008</w:t>
      </w:r>
      <w:r w:rsidRPr="002A49DF">
        <w:rPr>
          <w:rFonts w:ascii="Times New Roman" w:hAnsi="Times New Roman" w:cs="Times New Roman"/>
          <w:color w:val="000000"/>
        </w:rPr>
        <w:t>:</w:t>
      </w:r>
      <w:r w:rsidR="008C2406">
        <w:rPr>
          <w:rFonts w:ascii="Times New Roman" w:hAnsi="Times New Roman" w:cs="Times New Roman"/>
          <w:color w:val="000000"/>
        </w:rPr>
        <w:t xml:space="preserve"> (p.266)</w:t>
      </w:r>
    </w:p>
    <w:p w14:paraId="5A9A24B9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7FA88B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a) Identify the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</w:t>
      </w:r>
      <w:proofErr w:type="spellEnd"/>
      <w:r w:rsidRPr="002A49DF">
        <w:rPr>
          <w:rFonts w:ascii="Times New Roman" w:hAnsi="Times New Roman" w:cs="Times New Roman"/>
          <w:color w:val="000000"/>
        </w:rPr>
        <w:t xml:space="preserve"> that </w:t>
      </w:r>
      <w:proofErr w:type="spellStart"/>
      <w:r w:rsidRPr="002A49DF">
        <w:rPr>
          <w:rFonts w:ascii="Times New Roman" w:hAnsi="Times New Roman" w:cs="Times New Roman"/>
          <w:color w:val="000000"/>
        </w:rPr>
        <w:t>Luedecke</w:t>
      </w:r>
      <w:proofErr w:type="spellEnd"/>
      <w:r w:rsidRPr="002A49DF">
        <w:rPr>
          <w:rFonts w:ascii="Times New Roman" w:hAnsi="Times New Roman" w:cs="Times New Roman"/>
          <w:color w:val="000000"/>
        </w:rPr>
        <w:t xml:space="preserve"> used.  What was unique about it?</w:t>
      </w:r>
    </w:p>
    <w:p w14:paraId="4A71C672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b) Explain the verdict in this case and the subsequent ruling by the Ontario Court of Appeal.</w:t>
      </w:r>
    </w:p>
    <w:p w14:paraId="09D6D71D" w14:textId="40D42991" w:rsidR="002A49DF" w:rsidRDefault="002A49DF" w:rsidP="002A49D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14:paraId="264B7159" w14:textId="77777777" w:rsidR="002A49DF" w:rsidRPr="002A49DF" w:rsidRDefault="002A49DF" w:rsidP="002A49D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14:paraId="07B2E6EE" w14:textId="70542446" w:rsidR="002A49DF" w:rsidRPr="002A49DF" w:rsidRDefault="002A49DF" w:rsidP="002A49D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In the case of </w:t>
      </w:r>
      <w:r w:rsidRPr="002A49DF">
        <w:rPr>
          <w:rFonts w:ascii="Times New Roman" w:hAnsi="Times New Roman" w:cs="Times New Roman"/>
          <w:i/>
          <w:iCs/>
          <w:color w:val="000000"/>
        </w:rPr>
        <w:t xml:space="preserve">R. v. </w:t>
      </w:r>
      <w:proofErr w:type="spellStart"/>
      <w:r w:rsidRPr="002A49DF">
        <w:rPr>
          <w:rFonts w:ascii="Times New Roman" w:hAnsi="Times New Roman" w:cs="Times New Roman"/>
          <w:i/>
          <w:iCs/>
          <w:color w:val="000000"/>
        </w:rPr>
        <w:t>Daviault</w:t>
      </w:r>
      <w:proofErr w:type="spellEnd"/>
      <w:r w:rsidRPr="002A49DF">
        <w:rPr>
          <w:rFonts w:ascii="Times New Roman" w:hAnsi="Times New Roman" w:cs="Times New Roman"/>
          <w:i/>
          <w:iCs/>
          <w:color w:val="000000"/>
        </w:rPr>
        <w:t>, 1994:</w:t>
      </w:r>
      <w:r w:rsidR="008C2406">
        <w:rPr>
          <w:rFonts w:ascii="Times New Roman" w:hAnsi="Times New Roman" w:cs="Times New Roman"/>
          <w:i/>
          <w:iCs/>
          <w:color w:val="000000"/>
        </w:rPr>
        <w:t xml:space="preserve"> (p.271)</w:t>
      </w:r>
    </w:p>
    <w:p w14:paraId="7551FF1E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B506C0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a) What was the Supreme Court’s ruling and why did it anger many Canadians?</w:t>
      </w:r>
    </w:p>
    <w:p w14:paraId="6CD0E078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b) Explain how the Canadian government amended the</w:t>
      </w:r>
      <w:r w:rsidRPr="002A49DF">
        <w:rPr>
          <w:rFonts w:ascii="Times New Roman" w:hAnsi="Times New Roman" w:cs="Times New Roman"/>
          <w:i/>
          <w:iCs/>
          <w:color w:val="000000"/>
        </w:rPr>
        <w:t xml:space="preserve"> Criminal Code </w:t>
      </w:r>
      <w:r w:rsidRPr="002A49DF">
        <w:rPr>
          <w:rFonts w:ascii="Times New Roman" w:hAnsi="Times New Roman" w:cs="Times New Roman"/>
          <w:color w:val="000000"/>
        </w:rPr>
        <w:t xml:space="preserve">in response to this </w:t>
      </w:r>
    </w:p>
    <w:p w14:paraId="24404AF0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    case.</w:t>
      </w:r>
    </w:p>
    <w:p w14:paraId="30788564" w14:textId="37483CB9" w:rsid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694E536E" w14:textId="77777777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10CEFD7E" w14:textId="7BB4E03A" w:rsidR="002A49DF" w:rsidRPr="002A49DF" w:rsidRDefault="002A49DF" w:rsidP="002A49D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In the case of </w:t>
      </w:r>
      <w:r w:rsidRPr="002A49DF">
        <w:rPr>
          <w:rFonts w:ascii="Times New Roman" w:hAnsi="Times New Roman" w:cs="Times New Roman"/>
          <w:i/>
          <w:iCs/>
          <w:color w:val="000000"/>
        </w:rPr>
        <w:t>R v. Lavallee, 1990:</w:t>
      </w:r>
      <w:r w:rsidR="008C2406">
        <w:rPr>
          <w:rFonts w:ascii="Times New Roman" w:hAnsi="Times New Roman" w:cs="Times New Roman"/>
          <w:i/>
          <w:iCs/>
          <w:color w:val="000000"/>
        </w:rPr>
        <w:t xml:space="preserve"> (p.274)</w:t>
      </w:r>
    </w:p>
    <w:p w14:paraId="6FDF8A29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C43A5B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a) Explain what Lavallee was charged with, and why.</w:t>
      </w:r>
    </w:p>
    <w:p w14:paraId="1BFFB1D1" w14:textId="77777777" w:rsidR="002A49DF" w:rsidRP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b) Lavallee claimed that she was defending herself.  Why was this controversial?</w:t>
      </w:r>
    </w:p>
    <w:p w14:paraId="3B556309" w14:textId="67007C33" w:rsidR="002A49DF" w:rsidRDefault="002A49DF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c) What new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</w:t>
      </w:r>
      <w:proofErr w:type="spellEnd"/>
      <w:r w:rsidRPr="002A49DF">
        <w:rPr>
          <w:rFonts w:ascii="Times New Roman" w:hAnsi="Times New Roman" w:cs="Times New Roman"/>
          <w:color w:val="000000"/>
        </w:rPr>
        <w:t xml:space="preserve"> became recognized in Canada as a result of her case?</w:t>
      </w:r>
    </w:p>
    <w:p w14:paraId="18A9AA97" w14:textId="3F8E141E" w:rsidR="008C2406" w:rsidRPr="008C2406" w:rsidRDefault="008C2406" w:rsidP="002A49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C2406">
        <w:rPr>
          <w:rFonts w:ascii="Times New Roman" w:hAnsi="Times New Roman" w:cs="Times New Roman"/>
          <w:b/>
          <w:color w:val="000000"/>
        </w:rPr>
        <w:t xml:space="preserve">Read R. v. </w:t>
      </w:r>
      <w:proofErr w:type="spellStart"/>
      <w:r w:rsidRPr="008C2406">
        <w:rPr>
          <w:rFonts w:ascii="Times New Roman" w:hAnsi="Times New Roman" w:cs="Times New Roman"/>
          <w:b/>
          <w:color w:val="000000"/>
        </w:rPr>
        <w:t>Graveline</w:t>
      </w:r>
      <w:proofErr w:type="spellEnd"/>
      <w:r w:rsidRPr="008C2406">
        <w:rPr>
          <w:rFonts w:ascii="Times New Roman" w:hAnsi="Times New Roman" w:cs="Times New Roman"/>
          <w:b/>
          <w:color w:val="000000"/>
        </w:rPr>
        <w:t xml:space="preserve"> (2006)</w:t>
      </w:r>
      <w:r>
        <w:rPr>
          <w:rFonts w:ascii="Times New Roman" w:hAnsi="Times New Roman" w:cs="Times New Roman"/>
          <w:b/>
          <w:color w:val="000000"/>
        </w:rPr>
        <w:t xml:space="preserve"> Questions 3/4</w:t>
      </w:r>
    </w:p>
    <w:p w14:paraId="4260A60C" w14:textId="08911E7A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424ADCA0" w14:textId="4CFEC9B4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699D6697" w14:textId="731E907C" w:rsidR="002A49DF" w:rsidRPr="002A49DF" w:rsidRDefault="002A49DF" w:rsidP="002A49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4.</w:t>
      </w:r>
      <w:r w:rsidRPr="002A49DF">
        <w:rPr>
          <w:rFonts w:ascii="Times New Roman" w:hAnsi="Times New Roman" w:cs="Times New Roman"/>
          <w:color w:val="000000"/>
        </w:rPr>
        <w:tab/>
      </w:r>
      <w:r w:rsidRPr="002A49DF">
        <w:rPr>
          <w:rFonts w:ascii="Times New Roman" w:hAnsi="Times New Roman" w:cs="Times New Roman"/>
          <w:color w:val="000000"/>
        </w:rPr>
        <w:tab/>
      </w:r>
      <w:r w:rsidR="008C2406">
        <w:rPr>
          <w:rFonts w:ascii="Times New Roman" w:hAnsi="Times New Roman" w:cs="Times New Roman"/>
          <w:color w:val="000000"/>
        </w:rPr>
        <w:t xml:space="preserve">Read p. 278. </w:t>
      </w:r>
      <w:r w:rsidRPr="002A49DF">
        <w:rPr>
          <w:rFonts w:ascii="Times New Roman" w:hAnsi="Times New Roman" w:cs="Times New Roman"/>
          <w:color w:val="000000"/>
        </w:rPr>
        <w:t xml:space="preserve">In the case of </w:t>
      </w:r>
      <w:r w:rsidRPr="002A49DF">
        <w:rPr>
          <w:rFonts w:ascii="Times New Roman" w:hAnsi="Times New Roman" w:cs="Times New Roman"/>
          <w:i/>
          <w:iCs/>
          <w:color w:val="000000"/>
        </w:rPr>
        <w:t>R. v. Latimer, 2001</w:t>
      </w:r>
      <w:r w:rsidR="008C2406">
        <w:rPr>
          <w:rFonts w:ascii="Times New Roman" w:hAnsi="Times New Roman" w:cs="Times New Roman"/>
          <w:i/>
          <w:iCs/>
          <w:color w:val="000000"/>
        </w:rPr>
        <w:t xml:space="preserve"> (details on p. 233)</w:t>
      </w:r>
      <w:r w:rsidRPr="002A49DF">
        <w:rPr>
          <w:rFonts w:ascii="Times New Roman" w:hAnsi="Times New Roman" w:cs="Times New Roman"/>
          <w:color w:val="000000"/>
        </w:rPr>
        <w:t xml:space="preserve">, what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</w:t>
      </w:r>
      <w:proofErr w:type="spellEnd"/>
      <w:r w:rsidRPr="002A49DF">
        <w:rPr>
          <w:rFonts w:ascii="Times New Roman" w:hAnsi="Times New Roman" w:cs="Times New Roman"/>
          <w:color w:val="000000"/>
        </w:rPr>
        <w:t xml:space="preserve"> did Robert Latimer attempt to use?  Explain the Supreme Court’s ruling in this case and what it stated about this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</w:t>
      </w:r>
      <w:proofErr w:type="spellEnd"/>
      <w:r w:rsidRPr="002A49DF">
        <w:rPr>
          <w:rFonts w:ascii="Times New Roman" w:hAnsi="Times New Roman" w:cs="Times New Roman"/>
          <w:color w:val="000000"/>
        </w:rPr>
        <w:t>.</w:t>
      </w:r>
      <w:r w:rsidR="008C2406">
        <w:rPr>
          <w:rFonts w:ascii="Times New Roman" w:hAnsi="Times New Roman" w:cs="Times New Roman"/>
          <w:color w:val="000000"/>
        </w:rPr>
        <w:t xml:space="preserve"> Do you agree with the court?</w:t>
      </w:r>
      <w:bookmarkStart w:id="0" w:name="_GoBack"/>
      <w:bookmarkEnd w:id="0"/>
    </w:p>
    <w:p w14:paraId="658CE797" w14:textId="7CE39513" w:rsid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41DAEC3E" w14:textId="77777777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3C890B72" w14:textId="7088F5AB" w:rsidR="002A49DF" w:rsidRPr="002A49DF" w:rsidRDefault="002A49DF" w:rsidP="003B4031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</w:rPr>
      </w:pPr>
    </w:p>
    <w:p w14:paraId="27B9B25A" w14:textId="53781281" w:rsidR="002A49DF" w:rsidRPr="002A49DF" w:rsidRDefault="002A49DF" w:rsidP="002A49D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>What is the difference between ignorance of the law and mistake of fact? Provide an example of each</w:t>
      </w:r>
    </w:p>
    <w:p w14:paraId="34E9B08F" w14:textId="77777777" w:rsidR="002A49DF" w:rsidRPr="002A49DF" w:rsidRDefault="002A49DF" w:rsidP="002A49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Which one is a legal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</w:t>
      </w:r>
      <w:proofErr w:type="spellEnd"/>
      <w:r w:rsidRPr="002A49DF">
        <w:rPr>
          <w:rFonts w:ascii="Times New Roman" w:hAnsi="Times New Roman" w:cs="Times New Roman"/>
          <w:color w:val="000000"/>
        </w:rPr>
        <w:t>?</w:t>
      </w:r>
    </w:p>
    <w:p w14:paraId="6C6C5665" w14:textId="06A5E78F" w:rsidR="002A49DF" w:rsidRDefault="002A49DF" w:rsidP="002A49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</w:p>
    <w:p w14:paraId="25B1150B" w14:textId="77777777" w:rsidR="002A49DF" w:rsidRPr="002A49DF" w:rsidRDefault="002A49DF" w:rsidP="002A49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</w:p>
    <w:p w14:paraId="63411991" w14:textId="77777777" w:rsidR="002A49DF" w:rsidRPr="002A49DF" w:rsidRDefault="002A49DF" w:rsidP="002A49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</w:p>
    <w:p w14:paraId="4D03834A" w14:textId="749346B6" w:rsidR="00EB2925" w:rsidRPr="002A49DF" w:rsidRDefault="002A49DF" w:rsidP="002A49D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49DF">
        <w:rPr>
          <w:rFonts w:ascii="Times New Roman" w:hAnsi="Times New Roman" w:cs="Times New Roman"/>
          <w:color w:val="000000"/>
        </w:rPr>
        <w:t xml:space="preserve">Why do you think necessity, duress, and provocation are usually only used as </w:t>
      </w:r>
      <w:r w:rsidRPr="002A49DF">
        <w:rPr>
          <w:rFonts w:ascii="Times New Roman" w:hAnsi="Times New Roman" w:cs="Times New Roman"/>
          <w:i/>
          <w:iCs/>
          <w:color w:val="000000"/>
        </w:rPr>
        <w:t xml:space="preserve">partial </w:t>
      </w:r>
      <w:proofErr w:type="spellStart"/>
      <w:r w:rsidRPr="002A49DF">
        <w:rPr>
          <w:rFonts w:ascii="Times New Roman" w:hAnsi="Times New Roman" w:cs="Times New Roman"/>
          <w:color w:val="000000"/>
        </w:rPr>
        <w:t>defences</w:t>
      </w:r>
      <w:proofErr w:type="spellEnd"/>
      <w:r w:rsidRPr="002A49DF">
        <w:rPr>
          <w:rFonts w:ascii="Times New Roman" w:hAnsi="Times New Roman" w:cs="Times New Roman"/>
          <w:color w:val="000000"/>
        </w:rPr>
        <w:t>?</w:t>
      </w:r>
    </w:p>
    <w:sectPr w:rsidR="00EB2925" w:rsidRPr="002A49DF" w:rsidSect="00B6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94E"/>
    <w:multiLevelType w:val="hybridMultilevel"/>
    <w:tmpl w:val="C396E830"/>
    <w:lvl w:ilvl="0" w:tplc="242E48A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406A586F"/>
    <w:multiLevelType w:val="hybridMultilevel"/>
    <w:tmpl w:val="BAB2E346"/>
    <w:lvl w:ilvl="0" w:tplc="43521396">
      <w:start w:val="5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31"/>
    <w:rsid w:val="002A49DF"/>
    <w:rsid w:val="003B4031"/>
    <w:rsid w:val="0076183F"/>
    <w:rsid w:val="008C2406"/>
    <w:rsid w:val="00B60FE2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D08E4"/>
  <w15:chartTrackingRefBased/>
  <w15:docId w15:val="{60244E53-BA0F-7D4E-B7C2-A2DD03C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031"/>
    <w:rPr>
      <w:rFonts w:ascii="Monaco" w:eastAsiaTheme="minorEastAsia" w:hAnsi="Monac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dcterms:created xsi:type="dcterms:W3CDTF">2019-04-08T14:02:00Z</dcterms:created>
  <dcterms:modified xsi:type="dcterms:W3CDTF">2019-04-08T14:23:00Z</dcterms:modified>
</cp:coreProperties>
</file>