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BDBB6" w14:textId="77777777" w:rsidR="002056C6" w:rsidRDefault="002056C6" w:rsidP="002056C6">
      <w:pPr>
        <w:rPr>
          <w:rFonts w:ascii="Arial" w:hAnsi="Arial" w:cs="Arial"/>
          <w:color w:val="575454"/>
          <w:sz w:val="28"/>
          <w:szCs w:val="28"/>
        </w:rPr>
      </w:pPr>
      <w:r w:rsidRPr="002056C6">
        <w:rPr>
          <w:rFonts w:ascii="Arial" w:hAnsi="Arial" w:cs="Arial"/>
          <w:color w:val="575454"/>
          <w:sz w:val="28"/>
          <w:szCs w:val="28"/>
        </w:rPr>
        <w:t>Negligence is a failure to take reasonable care to avoid causing injury or loss to another person. There are four steps in proving </w:t>
      </w:r>
      <w:hyperlink r:id="rId5" w:anchor="idp5449200" w:tooltip="A tort involving the breach of a duty of care resulting in loss or damage to another person." w:history="1">
        <w:r w:rsidRPr="002056C6">
          <w:rPr>
            <w:rFonts w:ascii="Arial" w:hAnsi="Arial" w:cs="Arial"/>
            <w:color w:val="FF0000"/>
            <w:sz w:val="28"/>
            <w:szCs w:val="28"/>
          </w:rPr>
          <w:t>negligence</w:t>
        </w:r>
      </w:hyperlink>
      <w:r w:rsidRPr="002056C6">
        <w:rPr>
          <w:rFonts w:ascii="Arial" w:hAnsi="Arial" w:cs="Arial"/>
          <w:color w:val="575454"/>
          <w:sz w:val="28"/>
          <w:szCs w:val="28"/>
        </w:rPr>
        <w:t xml:space="preserve">. </w:t>
      </w:r>
    </w:p>
    <w:p w14:paraId="09E8BD6C" w14:textId="77777777" w:rsidR="002056C6" w:rsidRDefault="002056C6" w:rsidP="002056C6">
      <w:pPr>
        <w:rPr>
          <w:rFonts w:ascii="Arial" w:hAnsi="Arial" w:cs="Arial"/>
          <w:color w:val="575454"/>
          <w:sz w:val="28"/>
          <w:szCs w:val="28"/>
        </w:rPr>
      </w:pPr>
    </w:p>
    <w:p w14:paraId="40B785B7" w14:textId="77777777" w:rsidR="002056C6" w:rsidRPr="002056C6" w:rsidRDefault="002056C6" w:rsidP="002056C6">
      <w:pPr>
        <w:rPr>
          <w:rFonts w:ascii="Arial" w:hAnsi="Arial" w:cs="Arial"/>
          <w:color w:val="575454"/>
          <w:sz w:val="28"/>
          <w:szCs w:val="28"/>
        </w:rPr>
      </w:pPr>
      <w:r w:rsidRPr="002056C6">
        <w:rPr>
          <w:rFonts w:ascii="Arial" w:hAnsi="Arial" w:cs="Arial"/>
          <w:color w:val="575454"/>
          <w:sz w:val="28"/>
          <w:szCs w:val="28"/>
        </w:rPr>
        <w:t>The </w:t>
      </w:r>
      <w:hyperlink r:id="rId6" w:anchor="idp5514832" w:tooltip="Person who initiates legal proceedings against another in a civil dispute." w:history="1">
        <w:r w:rsidRPr="002056C6">
          <w:rPr>
            <w:rFonts w:ascii="Arial" w:hAnsi="Arial" w:cs="Arial"/>
            <w:color w:val="FF0000"/>
            <w:sz w:val="28"/>
            <w:szCs w:val="28"/>
          </w:rPr>
          <w:t>p</w:t>
        </w:r>
        <w:r w:rsidRPr="002056C6">
          <w:rPr>
            <w:rFonts w:ascii="Arial" w:hAnsi="Arial" w:cs="Arial"/>
            <w:color w:val="FF0000"/>
            <w:sz w:val="28"/>
            <w:szCs w:val="28"/>
          </w:rPr>
          <w:t>l</w:t>
        </w:r>
        <w:r w:rsidRPr="002056C6">
          <w:rPr>
            <w:rFonts w:ascii="Arial" w:hAnsi="Arial" w:cs="Arial"/>
            <w:color w:val="FF0000"/>
            <w:sz w:val="28"/>
            <w:szCs w:val="28"/>
          </w:rPr>
          <w:t>aintiff</w:t>
        </w:r>
      </w:hyperlink>
      <w:r w:rsidRPr="002056C6">
        <w:rPr>
          <w:rFonts w:ascii="Arial" w:hAnsi="Arial" w:cs="Arial"/>
          <w:color w:val="575454"/>
          <w:sz w:val="28"/>
          <w:szCs w:val="28"/>
        </w:rPr>
        <w:t> must prove:</w:t>
      </w:r>
    </w:p>
    <w:p w14:paraId="5B91A122" w14:textId="77777777" w:rsidR="002056C6" w:rsidRPr="002056C6" w:rsidRDefault="002056C6" w:rsidP="002056C6">
      <w:pPr>
        <w:rPr>
          <w:rFonts w:ascii="Arial" w:hAnsi="Arial" w:cs="Arial"/>
          <w:color w:val="575454"/>
          <w:sz w:val="28"/>
          <w:szCs w:val="28"/>
        </w:rPr>
      </w:pPr>
    </w:p>
    <w:p w14:paraId="7CDF8584" w14:textId="77777777" w:rsidR="002056C6" w:rsidRDefault="002056C6" w:rsidP="002056C6">
      <w:pPr>
        <w:numPr>
          <w:ilvl w:val="0"/>
          <w:numId w:val="1"/>
        </w:numPr>
        <w:ind w:left="480"/>
        <w:textAlignment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2056C6">
        <w:rPr>
          <w:rFonts w:ascii="Arial" w:eastAsia="Times New Roman" w:hAnsi="Arial" w:cs="Arial"/>
          <w:color w:val="575454"/>
          <w:sz w:val="28"/>
          <w:szCs w:val="28"/>
        </w:rPr>
        <w:t xml:space="preserve">that </w:t>
      </w:r>
      <w:r>
        <w:rPr>
          <w:rFonts w:ascii="Arial" w:eastAsia="Times New Roman" w:hAnsi="Arial" w:cs="Arial"/>
          <w:color w:val="575454"/>
          <w:sz w:val="28"/>
          <w:szCs w:val="28"/>
        </w:rPr>
        <w:t xml:space="preserve">the </w:t>
      </w:r>
      <w:r w:rsidRPr="002056C6">
        <w:rPr>
          <w:rFonts w:ascii="Arial" w:eastAsia="Times New Roman" w:hAnsi="Arial" w:cs="Arial"/>
          <w:color w:val="FF0000"/>
          <w:sz w:val="28"/>
          <w:szCs w:val="28"/>
        </w:rPr>
        <w:t>defendant</w:t>
      </w:r>
      <w:r w:rsidRPr="002056C6">
        <w:rPr>
          <w:rFonts w:ascii="Arial" w:eastAsia="Times New Roman" w:hAnsi="Arial" w:cs="Arial"/>
          <w:color w:val="575454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575454"/>
          <w:sz w:val="28"/>
          <w:szCs w:val="28"/>
        </w:rPr>
        <w:t xml:space="preserve">had </w:t>
      </w:r>
      <w:r w:rsidRPr="002056C6">
        <w:rPr>
          <w:rFonts w:ascii="Arial" w:eastAsia="Times New Roman" w:hAnsi="Arial" w:cs="Arial"/>
          <w:color w:val="575454"/>
          <w:sz w:val="28"/>
          <w:szCs w:val="28"/>
        </w:rPr>
        <w:t>a duty in the circumstances to take care</w:t>
      </w:r>
      <w:r>
        <w:rPr>
          <w:rFonts w:ascii="Arial" w:eastAsia="Times New Roman" w:hAnsi="Arial" w:cs="Arial"/>
          <w:color w:val="575454"/>
          <w:sz w:val="28"/>
          <w:szCs w:val="28"/>
        </w:rPr>
        <w:t> </w:t>
      </w:r>
      <w:r w:rsidRPr="002056C6">
        <w:rPr>
          <w:rFonts w:ascii="Arial" w:eastAsia="Times New Roman" w:hAnsi="Arial" w:cs="Arial"/>
          <w:color w:val="FF0000"/>
          <w:sz w:val="28"/>
          <w:szCs w:val="28"/>
        </w:rPr>
        <w:t>(</w:t>
      </w:r>
      <w:hyperlink r:id="rId7" w:anchor="idp5264880" w:tooltip="The obligation of a person to exercise reasonable care in the conduct of an activity. Breach of a duty of care which causes damage or loss to another may give rise to an action in tort." w:history="1">
        <w:r w:rsidRPr="002056C6">
          <w:rPr>
            <w:rFonts w:ascii="Arial" w:eastAsia="Times New Roman" w:hAnsi="Arial" w:cs="Arial"/>
            <w:color w:val="FF0000"/>
            <w:sz w:val="28"/>
            <w:szCs w:val="28"/>
          </w:rPr>
          <w:t>duty of care</w:t>
        </w:r>
      </w:hyperlink>
      <w:r>
        <w:rPr>
          <w:rFonts w:ascii="Arial" w:eastAsia="Times New Roman" w:hAnsi="Arial" w:cs="Arial"/>
          <w:color w:val="FF0000"/>
          <w:sz w:val="28"/>
          <w:szCs w:val="28"/>
        </w:rPr>
        <w:t>)</w:t>
      </w:r>
    </w:p>
    <w:p w14:paraId="261215EF" w14:textId="77777777" w:rsidR="002056C6" w:rsidRPr="002056C6" w:rsidRDefault="002056C6" w:rsidP="002056C6">
      <w:pPr>
        <w:textAlignment w:val="center"/>
        <w:rPr>
          <w:rFonts w:ascii="Arial" w:eastAsia="Times New Roman" w:hAnsi="Arial" w:cs="Arial"/>
          <w:color w:val="FF0000"/>
          <w:sz w:val="28"/>
          <w:szCs w:val="28"/>
        </w:rPr>
      </w:pPr>
    </w:p>
    <w:p w14:paraId="1EE04AC4" w14:textId="77777777" w:rsidR="002056C6" w:rsidRDefault="002056C6" w:rsidP="002056C6">
      <w:pPr>
        <w:numPr>
          <w:ilvl w:val="0"/>
          <w:numId w:val="1"/>
        </w:numPr>
        <w:ind w:left="480"/>
        <w:textAlignment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2056C6">
        <w:rPr>
          <w:rFonts w:ascii="Arial" w:eastAsia="Times New Roman" w:hAnsi="Arial" w:cs="Arial"/>
          <w:color w:val="575454"/>
          <w:sz w:val="28"/>
          <w:szCs w:val="28"/>
        </w:rPr>
        <w:t xml:space="preserve">that the </w:t>
      </w:r>
      <w:proofErr w:type="spellStart"/>
      <w:r w:rsidRPr="002056C6">
        <w:rPr>
          <w:rFonts w:ascii="Arial" w:eastAsia="Times New Roman" w:hAnsi="Arial" w:cs="Arial"/>
          <w:color w:val="575454"/>
          <w:sz w:val="28"/>
          <w:szCs w:val="28"/>
        </w:rPr>
        <w:t>behaviour</w:t>
      </w:r>
      <w:proofErr w:type="spellEnd"/>
      <w:r w:rsidRPr="002056C6">
        <w:rPr>
          <w:rFonts w:ascii="Arial" w:eastAsia="Times New Roman" w:hAnsi="Arial" w:cs="Arial"/>
          <w:color w:val="575454"/>
          <w:sz w:val="28"/>
          <w:szCs w:val="28"/>
        </w:rPr>
        <w:t xml:space="preserve"> or inaction of the </w:t>
      </w:r>
      <w:hyperlink r:id="rId8" w:anchor="idp5226464" w:tooltip="A person who has been charged with a criminal offence, or whom a civil action has been brought against." w:history="1">
        <w:r w:rsidRPr="002056C6">
          <w:rPr>
            <w:rFonts w:ascii="Arial" w:eastAsia="Times New Roman" w:hAnsi="Arial" w:cs="Arial"/>
            <w:color w:val="FF0000"/>
            <w:sz w:val="28"/>
            <w:szCs w:val="28"/>
          </w:rPr>
          <w:t>defendant</w:t>
        </w:r>
      </w:hyperlink>
      <w:r w:rsidRPr="002056C6">
        <w:rPr>
          <w:rFonts w:ascii="Arial" w:eastAsia="Times New Roman" w:hAnsi="Arial" w:cs="Arial"/>
          <w:color w:val="575454"/>
          <w:sz w:val="28"/>
          <w:szCs w:val="28"/>
        </w:rPr>
        <w:t xml:space="preserve"> in the circumstances did not meet the </w:t>
      </w:r>
      <w:r w:rsidRPr="002056C6">
        <w:rPr>
          <w:rFonts w:ascii="Arial" w:eastAsia="Times New Roman" w:hAnsi="Arial" w:cs="Arial"/>
          <w:color w:val="FF0000"/>
          <w:sz w:val="28"/>
          <w:szCs w:val="28"/>
        </w:rPr>
        <w:t xml:space="preserve">standard of care </w:t>
      </w:r>
      <w:r w:rsidRPr="002056C6">
        <w:rPr>
          <w:rFonts w:ascii="Arial" w:eastAsia="Times New Roman" w:hAnsi="Arial" w:cs="Arial"/>
          <w:color w:val="575454"/>
          <w:sz w:val="28"/>
          <w:szCs w:val="28"/>
        </w:rPr>
        <w:t xml:space="preserve">which a reasonable person would meet in the circumstances </w:t>
      </w:r>
      <w:r w:rsidRPr="002056C6">
        <w:rPr>
          <w:rFonts w:ascii="Arial" w:eastAsia="Times New Roman" w:hAnsi="Arial" w:cs="Arial"/>
          <w:color w:val="FF0000"/>
          <w:sz w:val="28"/>
          <w:szCs w:val="28"/>
        </w:rPr>
        <w:t>(</w:t>
      </w:r>
      <w:r w:rsidRPr="002056C6">
        <w:rPr>
          <w:rFonts w:ascii="Arial" w:eastAsia="Times New Roman" w:hAnsi="Arial" w:cs="Arial"/>
          <w:i/>
          <w:iCs/>
          <w:color w:val="FF0000"/>
          <w:sz w:val="28"/>
          <w:szCs w:val="28"/>
        </w:rPr>
        <w:t>breach of duty</w:t>
      </w:r>
      <w:r w:rsidRPr="002056C6">
        <w:rPr>
          <w:rFonts w:ascii="Arial" w:eastAsia="Times New Roman" w:hAnsi="Arial" w:cs="Arial"/>
          <w:color w:val="FF0000"/>
          <w:sz w:val="28"/>
          <w:szCs w:val="28"/>
        </w:rPr>
        <w:t>)</w:t>
      </w:r>
    </w:p>
    <w:p w14:paraId="1DA10BFC" w14:textId="77777777" w:rsidR="002056C6" w:rsidRPr="002056C6" w:rsidRDefault="002056C6" w:rsidP="002056C6">
      <w:pPr>
        <w:textAlignment w:val="center"/>
        <w:rPr>
          <w:rFonts w:ascii="Arial" w:eastAsia="Times New Roman" w:hAnsi="Arial" w:cs="Arial"/>
          <w:color w:val="FF0000"/>
          <w:sz w:val="28"/>
          <w:szCs w:val="28"/>
        </w:rPr>
      </w:pPr>
    </w:p>
    <w:p w14:paraId="465580AA" w14:textId="77777777" w:rsidR="002056C6" w:rsidRDefault="002056C6" w:rsidP="002056C6">
      <w:pPr>
        <w:numPr>
          <w:ilvl w:val="0"/>
          <w:numId w:val="1"/>
        </w:numPr>
        <w:ind w:left="480"/>
        <w:textAlignment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2056C6">
        <w:rPr>
          <w:rFonts w:ascii="Arial" w:eastAsia="Times New Roman" w:hAnsi="Arial" w:cs="Arial"/>
          <w:color w:val="575454"/>
          <w:sz w:val="28"/>
          <w:szCs w:val="28"/>
        </w:rPr>
        <w:t xml:space="preserve">that the plaintiff has suffered injury or loss which a reasonable person in the circumstances could have been expected to foresee </w:t>
      </w:r>
      <w:r w:rsidRPr="002056C6">
        <w:rPr>
          <w:rFonts w:ascii="Arial" w:eastAsia="Times New Roman" w:hAnsi="Arial" w:cs="Arial"/>
          <w:color w:val="FF0000"/>
          <w:sz w:val="28"/>
          <w:szCs w:val="28"/>
        </w:rPr>
        <w:t>(</w:t>
      </w:r>
      <w:r w:rsidRPr="002056C6">
        <w:rPr>
          <w:rFonts w:ascii="Arial" w:eastAsia="Times New Roman" w:hAnsi="Arial" w:cs="Arial"/>
          <w:i/>
          <w:iCs/>
          <w:color w:val="FF0000"/>
          <w:sz w:val="28"/>
          <w:szCs w:val="28"/>
        </w:rPr>
        <w:t>damage</w:t>
      </w:r>
      <w:r w:rsidRPr="002056C6">
        <w:rPr>
          <w:rFonts w:ascii="Arial" w:eastAsia="Times New Roman" w:hAnsi="Arial" w:cs="Arial"/>
          <w:color w:val="FF0000"/>
          <w:sz w:val="28"/>
          <w:szCs w:val="28"/>
        </w:rPr>
        <w:t>)</w:t>
      </w:r>
    </w:p>
    <w:p w14:paraId="5935C37C" w14:textId="77777777" w:rsidR="002056C6" w:rsidRPr="002056C6" w:rsidRDefault="002056C6" w:rsidP="002056C6">
      <w:pPr>
        <w:textAlignment w:val="center"/>
        <w:rPr>
          <w:rFonts w:ascii="Arial" w:eastAsia="Times New Roman" w:hAnsi="Arial" w:cs="Arial"/>
          <w:color w:val="FF0000"/>
          <w:sz w:val="28"/>
          <w:szCs w:val="28"/>
        </w:rPr>
      </w:pPr>
      <w:bookmarkStart w:id="0" w:name="_GoBack"/>
      <w:bookmarkEnd w:id="0"/>
    </w:p>
    <w:p w14:paraId="7E99620E" w14:textId="77777777" w:rsidR="002056C6" w:rsidRPr="002056C6" w:rsidRDefault="002056C6" w:rsidP="002056C6">
      <w:pPr>
        <w:numPr>
          <w:ilvl w:val="0"/>
          <w:numId w:val="1"/>
        </w:numPr>
        <w:ind w:left="480"/>
        <w:textAlignment w:val="center"/>
        <w:rPr>
          <w:rFonts w:ascii="Arial" w:eastAsia="Times New Roman" w:hAnsi="Arial" w:cs="Arial"/>
          <w:color w:val="575454"/>
          <w:sz w:val="28"/>
          <w:szCs w:val="28"/>
        </w:rPr>
      </w:pPr>
      <w:r w:rsidRPr="002056C6">
        <w:rPr>
          <w:rFonts w:ascii="Arial" w:eastAsia="Times New Roman" w:hAnsi="Arial" w:cs="Arial"/>
          <w:color w:val="575454"/>
          <w:sz w:val="28"/>
          <w:szCs w:val="28"/>
        </w:rPr>
        <w:t>that the damage was caused by the breach of duty </w:t>
      </w:r>
      <w:r w:rsidRPr="002056C6">
        <w:rPr>
          <w:rFonts w:ascii="Arial" w:eastAsia="Times New Roman" w:hAnsi="Arial" w:cs="Arial"/>
          <w:i/>
          <w:iCs/>
          <w:color w:val="FF0000"/>
          <w:sz w:val="28"/>
          <w:szCs w:val="28"/>
        </w:rPr>
        <w:t>(causation)</w:t>
      </w:r>
      <w:r w:rsidRPr="002056C6">
        <w:rPr>
          <w:rFonts w:ascii="Arial" w:eastAsia="Times New Roman" w:hAnsi="Arial" w:cs="Arial"/>
          <w:color w:val="FF0000"/>
          <w:sz w:val="28"/>
          <w:szCs w:val="28"/>
        </w:rPr>
        <w:t>.</w:t>
      </w:r>
    </w:p>
    <w:p w14:paraId="5D53B682" w14:textId="77777777" w:rsidR="00D6729E" w:rsidRDefault="00D6729E"/>
    <w:sectPr w:rsidR="00D6729E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77D6"/>
    <w:multiLevelType w:val="multilevel"/>
    <w:tmpl w:val="381E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C6"/>
    <w:rsid w:val="002056C6"/>
    <w:rsid w:val="0035433D"/>
    <w:rsid w:val="00D35FFA"/>
    <w:rsid w:val="00D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94D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6C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056C6"/>
  </w:style>
  <w:style w:type="character" w:styleId="Emphasis">
    <w:name w:val="Emphasis"/>
    <w:aliases w:val="emphasis"/>
    <w:basedOn w:val="DefaultParagraphFont"/>
    <w:uiPriority w:val="20"/>
    <w:qFormat/>
    <w:rsid w:val="0020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whandbook.sa.gov.au/go01.php" TargetMode="External"/><Relationship Id="rId6" Type="http://schemas.openxmlformats.org/officeDocument/2006/relationships/hyperlink" Target="http://www.lawhandbook.sa.gov.au/go01.php" TargetMode="External"/><Relationship Id="rId7" Type="http://schemas.openxmlformats.org/officeDocument/2006/relationships/hyperlink" Target="http://www.lawhandbook.sa.gov.au/go01.php" TargetMode="External"/><Relationship Id="rId8" Type="http://schemas.openxmlformats.org/officeDocument/2006/relationships/hyperlink" Target="http://www.lawhandbook.sa.gov.au/go01.ph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Macintosh Word</Application>
  <DocSecurity>0</DocSecurity>
  <Lines>10</Lines>
  <Paragraphs>2</Paragraphs>
  <ScaleCrop>false</ScaleCrop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1</cp:revision>
  <dcterms:created xsi:type="dcterms:W3CDTF">2017-04-10T15:53:00Z</dcterms:created>
  <dcterms:modified xsi:type="dcterms:W3CDTF">2017-04-10T15:57:00Z</dcterms:modified>
</cp:coreProperties>
</file>